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40" w:rsidRPr="00711FBB" w:rsidRDefault="0082522A" w:rsidP="00740BD7">
      <w:pPr>
        <w:shd w:val="clear" w:color="auto" w:fill="FFFFFF"/>
        <w:spacing w:after="0"/>
        <w:ind w:left="4536"/>
        <w:jc w:val="both"/>
        <w:rPr>
          <w:rFonts w:ascii="Times New Roman" w:eastAsia="Times New Roman" w:hAnsi="Times New Roman" w:cs="Times New Roman"/>
          <w:i/>
          <w:color w:val="282828"/>
          <w:sz w:val="28"/>
          <w:szCs w:val="28"/>
          <w:lang w:val="tg-Cyrl-TJ" w:eastAsia="ru-RU"/>
        </w:rPr>
      </w:pPr>
      <w:r w:rsidRPr="00711FBB">
        <w:rPr>
          <w:rFonts w:ascii="Times New Roman" w:eastAsia="Times New Roman" w:hAnsi="Times New Roman" w:cs="Times New Roman"/>
          <w:b/>
          <w:i/>
          <w:color w:val="282828"/>
          <w:sz w:val="28"/>
          <w:szCs w:val="28"/>
          <w:lang w:val="tg-Cyrl-TJ" w:eastAsia="ru-RU"/>
        </w:rPr>
        <w:t>Ҳ</w:t>
      </w:r>
      <w:r w:rsidR="00F03C40" w:rsidRPr="00711FBB">
        <w:rPr>
          <w:rFonts w:ascii="Times New Roman" w:eastAsia="Times New Roman" w:hAnsi="Times New Roman" w:cs="Times New Roman"/>
          <w:b/>
          <w:i/>
          <w:color w:val="282828"/>
          <w:sz w:val="28"/>
          <w:szCs w:val="28"/>
          <w:lang w:val="tg-Cyrl-TJ" w:eastAsia="ru-RU"/>
        </w:rPr>
        <w:t>асанзода Юнус Юсуф</w:t>
      </w:r>
      <w:r w:rsidR="00DF4A4D" w:rsidRPr="00711FBB">
        <w:rPr>
          <w:rFonts w:ascii="Times New Roman" w:eastAsia="Times New Roman" w:hAnsi="Times New Roman" w:cs="Times New Roman"/>
          <w:b/>
          <w:i/>
          <w:color w:val="282828"/>
          <w:sz w:val="28"/>
          <w:szCs w:val="28"/>
          <w:lang w:val="tg-Cyrl-TJ" w:eastAsia="ru-RU"/>
        </w:rPr>
        <w:t>ӣ</w:t>
      </w:r>
      <w:r w:rsidR="00AF524D" w:rsidRPr="00711FBB">
        <w:rPr>
          <w:rFonts w:ascii="Times New Roman" w:eastAsia="Times New Roman" w:hAnsi="Times New Roman" w:cs="Times New Roman"/>
          <w:b/>
          <w:i/>
          <w:color w:val="282828"/>
          <w:sz w:val="28"/>
          <w:szCs w:val="28"/>
          <w:lang w:val="tg-Cyrl-TJ" w:eastAsia="ru-RU"/>
        </w:rPr>
        <w:t>.,</w:t>
      </w:r>
      <w:r w:rsidR="00AF524D" w:rsidRPr="00711FBB">
        <w:rPr>
          <w:rFonts w:ascii="Times New Roman" w:eastAsia="Times New Roman" w:hAnsi="Times New Roman" w:cs="Times New Roman"/>
          <w:i/>
          <w:color w:val="282828"/>
          <w:sz w:val="28"/>
          <w:szCs w:val="28"/>
          <w:lang w:val="tg-Cyrl-TJ" w:eastAsia="ru-RU"/>
        </w:rPr>
        <w:t xml:space="preserve"> ходими илмии</w:t>
      </w:r>
      <w:r w:rsidR="00740BD7" w:rsidRPr="00711FBB">
        <w:rPr>
          <w:rFonts w:ascii="Times New Roman" w:eastAsia="Times New Roman" w:hAnsi="Times New Roman" w:cs="Times New Roman"/>
          <w:i/>
          <w:color w:val="282828"/>
          <w:sz w:val="28"/>
          <w:szCs w:val="28"/>
          <w:lang w:val="tg-Cyrl-TJ" w:eastAsia="ru-RU"/>
        </w:rPr>
        <w:t xml:space="preserve"> шуъбаи педагогика, психология ва методикаи таълим</w:t>
      </w:r>
    </w:p>
    <w:p w:rsidR="00F03C40" w:rsidRPr="00711FBB" w:rsidRDefault="00F03C40" w:rsidP="00740BD7">
      <w:pPr>
        <w:shd w:val="clear" w:color="auto" w:fill="FFFFFF"/>
        <w:spacing w:after="0"/>
        <w:ind w:left="-284"/>
        <w:jc w:val="center"/>
        <w:rPr>
          <w:rFonts w:ascii="Times New Roman" w:eastAsia="Times New Roman" w:hAnsi="Times New Roman" w:cs="Times New Roman"/>
          <w:color w:val="282828"/>
          <w:sz w:val="28"/>
          <w:szCs w:val="28"/>
          <w:lang w:val="tg-Cyrl-TJ" w:eastAsia="ru-RU"/>
        </w:rPr>
      </w:pPr>
    </w:p>
    <w:p w:rsidR="003F3DFA" w:rsidRPr="00711FBB" w:rsidRDefault="003F3DFA" w:rsidP="003F3DFA">
      <w:pPr>
        <w:shd w:val="clear" w:color="auto" w:fill="FFFFFF"/>
        <w:spacing w:after="0"/>
        <w:ind w:firstLine="567"/>
        <w:jc w:val="center"/>
        <w:rPr>
          <w:rFonts w:ascii="Times New Roman" w:eastAsia="Times New Roman" w:hAnsi="Times New Roman" w:cs="Times New Roman"/>
          <w:b/>
          <w:color w:val="282828"/>
          <w:sz w:val="28"/>
          <w:szCs w:val="28"/>
          <w:lang w:val="tg-Cyrl-TJ" w:eastAsia="ru-RU"/>
        </w:rPr>
      </w:pPr>
      <w:r w:rsidRPr="00711FBB">
        <w:rPr>
          <w:rFonts w:ascii="Times New Roman" w:eastAsia="Times New Roman" w:hAnsi="Times New Roman" w:cs="Times New Roman"/>
          <w:b/>
          <w:color w:val="282828"/>
          <w:sz w:val="28"/>
          <w:szCs w:val="28"/>
          <w:lang w:val="tg-Cyrl-TJ" w:eastAsia="ru-RU"/>
        </w:rPr>
        <w:t>ЭКСТРЕМИЗМ ВА ТЕРРОРИЗМ – ПАДИДАҲОИ</w:t>
      </w:r>
    </w:p>
    <w:p w:rsidR="00F03C40" w:rsidRPr="00711FBB" w:rsidRDefault="003F3DFA" w:rsidP="003F3DFA">
      <w:pPr>
        <w:shd w:val="clear" w:color="auto" w:fill="FFFFFF"/>
        <w:spacing w:after="0"/>
        <w:ind w:firstLine="567"/>
        <w:jc w:val="center"/>
        <w:rPr>
          <w:rFonts w:ascii="Times New Roman" w:eastAsia="Times New Roman" w:hAnsi="Times New Roman" w:cs="Times New Roman"/>
          <w:b/>
          <w:color w:val="282828"/>
          <w:sz w:val="28"/>
          <w:szCs w:val="28"/>
          <w:lang w:val="tg-Cyrl-TJ" w:eastAsia="ru-RU"/>
        </w:rPr>
      </w:pPr>
      <w:r w:rsidRPr="00711FBB">
        <w:rPr>
          <w:rFonts w:ascii="Times New Roman" w:eastAsia="Times New Roman" w:hAnsi="Times New Roman" w:cs="Times New Roman"/>
          <w:b/>
          <w:color w:val="282828"/>
          <w:sz w:val="28"/>
          <w:szCs w:val="28"/>
          <w:lang w:val="tg-Cyrl-TJ" w:eastAsia="ru-RU"/>
        </w:rPr>
        <w:t xml:space="preserve">НОМАТЛУБИ </w:t>
      </w:r>
      <w:r w:rsidR="00DF4A4D" w:rsidRPr="00711FBB">
        <w:rPr>
          <w:rFonts w:ascii="Times New Roman" w:eastAsia="Times New Roman" w:hAnsi="Times New Roman" w:cs="Times New Roman"/>
          <w:b/>
          <w:color w:val="282828"/>
          <w:sz w:val="28"/>
          <w:szCs w:val="28"/>
          <w:lang w:val="tg-Cyrl-TJ" w:eastAsia="ru-RU"/>
        </w:rPr>
        <w:t>Ҷ</w:t>
      </w:r>
      <w:r w:rsidRPr="00711FBB">
        <w:rPr>
          <w:rFonts w:ascii="Times New Roman" w:eastAsia="Times New Roman" w:hAnsi="Times New Roman" w:cs="Times New Roman"/>
          <w:b/>
          <w:color w:val="282828"/>
          <w:sz w:val="28"/>
          <w:szCs w:val="28"/>
          <w:lang w:val="tg-Cyrl-TJ" w:eastAsia="ru-RU"/>
        </w:rPr>
        <w:t>ОМЕА</w:t>
      </w:r>
    </w:p>
    <w:p w:rsidR="006D3E8A" w:rsidRPr="00711FBB" w:rsidRDefault="0082522A" w:rsidP="003F3DFA">
      <w:pPr>
        <w:shd w:val="clear" w:color="auto" w:fill="FFFFFF"/>
        <w:spacing w:after="0"/>
        <w:ind w:firstLine="567"/>
        <w:jc w:val="center"/>
        <w:rPr>
          <w:rFonts w:ascii="Times New Roman" w:eastAsia="Times New Roman" w:hAnsi="Times New Roman" w:cs="Times New Roman"/>
          <w:b/>
          <w:color w:val="282828"/>
          <w:sz w:val="28"/>
          <w:szCs w:val="28"/>
          <w:lang w:val="tg-Cyrl-TJ" w:eastAsia="ru-RU"/>
        </w:rPr>
      </w:pPr>
      <w:r w:rsidRPr="00711FBB">
        <w:rPr>
          <w:rFonts w:ascii="Times New Roman" w:hAnsi="Times New Roman" w:cs="Times New Roman"/>
          <w:sz w:val="28"/>
          <w:szCs w:val="28"/>
          <w:lang w:val="tg-Cyrl-TJ"/>
        </w:rPr>
        <w:t xml:space="preserve"> </w:t>
      </w:r>
    </w:p>
    <w:p w:rsidR="006D3E8A" w:rsidRPr="00711FBB" w:rsidRDefault="006D3E8A" w:rsidP="006D3E8A">
      <w:pPr>
        <w:spacing w:after="0" w:line="240" w:lineRule="auto"/>
        <w:ind w:firstLine="567"/>
        <w:jc w:val="both"/>
        <w:rPr>
          <w:rFonts w:ascii="Times New Roman" w:hAnsi="Times New Roman" w:cs="Times New Roman"/>
          <w:i/>
          <w:sz w:val="28"/>
          <w:szCs w:val="28"/>
          <w:lang w:val="tg-Cyrl-TJ"/>
        </w:rPr>
      </w:pPr>
      <w:r w:rsidRPr="00711FBB">
        <w:rPr>
          <w:rFonts w:ascii="Times New Roman" w:hAnsi="Times New Roman" w:cs="Times New Roman"/>
          <w:i/>
          <w:sz w:val="28"/>
          <w:szCs w:val="28"/>
          <w:lang w:val="tg-Cyrl-TJ"/>
        </w:rPr>
        <w:t>“Тоҷикистон дар оянда низ дар ҳалли масъалаҳои мубрами ҷомеаи байналмилалӣ, аз қабили мубориза бо терроризм, ифротгароӣ, ҷинояткории муташаккили фаромиллӣ, қочоқи силоҳ ва маводди мухаддир, ҷиноятҳои киберӣ, ҳамчунин, мутобиқшавӣ ба пайомадҳои тағйирёбии иқлим ва рафъи оқибатҳои он саҳми босазо хоҳад дошт”.</w:t>
      </w:r>
    </w:p>
    <w:p w:rsidR="003F3DFA" w:rsidRPr="00711FBB" w:rsidRDefault="006D3E8A" w:rsidP="006D3E8A">
      <w:pPr>
        <w:shd w:val="clear" w:color="auto" w:fill="FFFFFF"/>
        <w:spacing w:after="0"/>
        <w:ind w:firstLine="567"/>
        <w:jc w:val="right"/>
        <w:rPr>
          <w:rFonts w:ascii="Times New Roman" w:eastAsia="Times New Roman" w:hAnsi="Times New Roman" w:cs="Times New Roman"/>
          <w:b/>
          <w:color w:val="282828"/>
          <w:sz w:val="28"/>
          <w:szCs w:val="28"/>
          <w:lang w:val="tg-Cyrl-TJ" w:eastAsia="ru-RU"/>
        </w:rPr>
      </w:pPr>
      <w:r w:rsidRPr="00711FBB">
        <w:rPr>
          <w:rFonts w:ascii="Times New Roman" w:eastAsia="Times New Roman" w:hAnsi="Times New Roman" w:cs="Times New Roman"/>
          <w:b/>
          <w:i/>
          <w:color w:val="282828"/>
          <w:sz w:val="28"/>
          <w:szCs w:val="28"/>
          <w:lang w:val="tg-Cyrl-TJ" w:eastAsia="ru-RU"/>
        </w:rPr>
        <w:t>Эмомал</w:t>
      </w:r>
      <w:r w:rsidR="00DF4A4D" w:rsidRPr="00711FBB">
        <w:rPr>
          <w:rFonts w:ascii="Times New Roman" w:eastAsia="Times New Roman" w:hAnsi="Times New Roman" w:cs="Times New Roman"/>
          <w:b/>
          <w:i/>
          <w:color w:val="282828"/>
          <w:sz w:val="28"/>
          <w:szCs w:val="28"/>
          <w:lang w:val="tg-Cyrl-TJ" w:eastAsia="ru-RU"/>
        </w:rPr>
        <w:t>ӣ</w:t>
      </w:r>
      <w:r w:rsidRPr="00711FBB">
        <w:rPr>
          <w:rFonts w:ascii="Times New Roman" w:eastAsia="Times New Roman" w:hAnsi="Times New Roman" w:cs="Times New Roman"/>
          <w:b/>
          <w:i/>
          <w:color w:val="282828"/>
          <w:sz w:val="28"/>
          <w:szCs w:val="28"/>
          <w:lang w:val="tg-Cyrl-TJ" w:eastAsia="ru-RU"/>
        </w:rPr>
        <w:t xml:space="preserve"> РА</w:t>
      </w:r>
      <w:r w:rsidR="0082522A" w:rsidRPr="00711FBB">
        <w:rPr>
          <w:rFonts w:ascii="Times New Roman" w:eastAsia="Times New Roman" w:hAnsi="Times New Roman" w:cs="Times New Roman"/>
          <w:b/>
          <w:i/>
          <w:color w:val="282828"/>
          <w:sz w:val="28"/>
          <w:szCs w:val="28"/>
          <w:lang w:val="tg-Cyrl-TJ" w:eastAsia="ru-RU"/>
        </w:rPr>
        <w:t>Ҳ</w:t>
      </w:r>
      <w:r w:rsidRPr="00711FBB">
        <w:rPr>
          <w:rFonts w:ascii="Times New Roman" w:eastAsia="Times New Roman" w:hAnsi="Times New Roman" w:cs="Times New Roman"/>
          <w:b/>
          <w:i/>
          <w:color w:val="282828"/>
          <w:sz w:val="28"/>
          <w:szCs w:val="28"/>
          <w:lang w:val="tg-Cyrl-TJ" w:eastAsia="ru-RU"/>
        </w:rPr>
        <w:t>МОН</w:t>
      </w:r>
    </w:p>
    <w:p w:rsidR="006D3E8A" w:rsidRPr="00711FBB" w:rsidRDefault="006D3E8A" w:rsidP="006D3E8A">
      <w:pPr>
        <w:shd w:val="clear" w:color="auto" w:fill="FFFFFF"/>
        <w:spacing w:after="0"/>
        <w:ind w:firstLine="567"/>
        <w:jc w:val="right"/>
        <w:rPr>
          <w:rFonts w:ascii="Times New Roman" w:eastAsia="Times New Roman" w:hAnsi="Times New Roman" w:cs="Times New Roman"/>
          <w:b/>
          <w:color w:val="282828"/>
          <w:sz w:val="28"/>
          <w:szCs w:val="28"/>
          <w:lang w:val="tg-Cyrl-TJ" w:eastAsia="ru-RU"/>
        </w:rPr>
      </w:pP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Дар замони мо, ки пур аз таззод, мушкилот, ихтилофу зиддиятҳост, доир ба афзудан ва густариши экстремизм, фундаментализм, терроризм ва дигар зуҳуроту падидаҳои номатлубу хатарафзо зиёд ҳарф мезананд ва менависанд.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Дар Паёми Асосгузори сулҳу Ваҳдати миллӣ – Пешвои миллат, Президенти Ҷумҳурии Тоҷикистон, муҳтарам Эмомалӣ Раҳмон ба Маҷлиси Олии Ҷумҳурии Тоҷикистон аз 22 декабри соли 2016 чунин таъкид шудааст: «Солҳои охир терроризм ва экстремизм ба хатари глобалӣ табдил ёфта, ҷаҳони муосирро ба ташвиш овардааст. Афзоиши ҷиноятҳои хусусиятҳои экстремистӣ ва террористидошта ба вусъат ёфтани терроризми байналмилалӣ, фаъолшавии унсурҳои тундраву ифродгаро, ҷалби ҷавонон ба сафи созмонҳои экстремистиву террористӣ ва иштироки онҳо дар низоъҳои мусаллаҳонаи давлатҳои хориҷӣ мусоидат менамояд».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Дар замони мо шахсоне, ҳизбу ҳаракатҳо ва созмонҳое ҳастанд, ки 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шиш менамоянд, мақсаду маром, ғояву андеша, афкор ва нақшаҳои худро бо ҳар роҳу васила ва ҳатто, бо амалҳои тундравона амалӣ созанд. Ба ақидаи аксари муҳаққиқон, сиёсатшиносон, 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зноманигорон экстремизм бештар аз ҳама дар соҳаи дин дучор меояд ва ин падида дар тамоми г</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шаву канори сайёраи мо ба амал меояд. Ба ҳар ҳол баъзе сабабҳо, решаҳо, омилҳо ва ангезаҳои асосӣ ва умумии онро номбар кардан мумкин аст: Якум, ҳисси маъюсӣ, нобоварӣ, парешонӣ аз зиндагӣ; Дуюм, ҷараёни бошиддати ҷаҳонишавӣ олами моро тағйир медиҳад. Ин тағиротҳо ба дин, фарҳанг, сатҳи иҷтимоӣ ва иқтисодӣ тасири чуқур мерасонад;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 xml:space="preserve">Сеюм, омиле, ки бештар дар ҷаҳони ислом, дар байни мусулмонон роиҷ аст – ин эҳсоси беадолатӣ нисбат ба ислом ва пайравони он аст.Аксари мусулмонони олам чунини мешуморанд, ки нисбат ба онҳо мамолики Ғарб </w:t>
      </w:r>
      <w:r w:rsidRPr="00711FBB">
        <w:rPr>
          <w:rFonts w:ascii="Times New Roman" w:eastAsia="Times New Roman" w:hAnsi="Times New Roman" w:cs="Times New Roman"/>
          <w:color w:val="282828"/>
          <w:sz w:val="28"/>
          <w:szCs w:val="28"/>
          <w:lang w:val="tg-Cyrl-TJ" w:eastAsia="ru-RU"/>
        </w:rPr>
        <w:lastRenderedPageBreak/>
        <w:t>сиёсати–дух</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ра, дур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я, меъёру стандартҳои мунофиқонаро ба кор мебаранд. Мутаассифона аксари онҳое, ки бо асли аркони ислом, таърих, фарҳанг, аҳком, фалсафа ва ахлоқи ислом ошно нестанд, чунин меҳисобанд, ки ба ислом хислати ситезу тундравӣ,таҷовузгароӣ,бадқасдӣ, ғайритаҳаммулпазирӣ хос аст.Ин андешаи мутлақо ғалат аст. Зеро «Қуръон», ҳадис, тамоми аҳкому аркони ислом ва фалсафаю ахлоқи он бар пояи адолат, баробарӣ, бародарӣ, озодӣ, амният бунёд ёфта, зарурияти сулҳ, ризоият, таҳаммул, оромӣ, амният, адолатро бо тамоми зуҳуроти он дар тамоми ҷабҳаҳои зиндагӣ таъкид ва фармудааст. Ислом дини сулҳу салоҳ ва бародарист, на барқасдиву бетаҳаммулӣ.</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Экстремизм ва терроризм аз мафҳумҳоест, ки дар дунёи имр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за вирди забони ҳама шудааст ва ин ду мафҳум ба ҳам пайваст мебошад.</w:t>
      </w:r>
      <w:r w:rsidR="00E401A1" w:rsidRPr="00711FBB">
        <w:rPr>
          <w:rFonts w:ascii="Times New Roman" w:eastAsia="Times New Roman" w:hAnsi="Times New Roman" w:cs="Times New Roman"/>
          <w:color w:val="282828"/>
          <w:sz w:val="28"/>
          <w:szCs w:val="28"/>
          <w:lang w:val="tg-Cyrl-TJ" w:eastAsia="ru-RU"/>
        </w:rPr>
        <w:t xml:space="preserve"> </w:t>
      </w:r>
      <w:r w:rsidRPr="00711FBB">
        <w:rPr>
          <w:rFonts w:ascii="Times New Roman" w:eastAsia="Times New Roman" w:hAnsi="Times New Roman" w:cs="Times New Roman"/>
          <w:color w:val="282828"/>
          <w:sz w:val="28"/>
          <w:szCs w:val="28"/>
          <w:lang w:val="tg-Cyrl-TJ" w:eastAsia="ru-RU"/>
        </w:rPr>
        <w:t>Нахустин баҳсу мунозираҳо миёни мутафаккирон, диншиносон ва баъзе уламои хуруфотпараст ва тундрави дин ҳан</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 дар дунёи қадим ба миён омада, мактабу равияҳои гуногуни диншиносӣ, андешаву афкор ва осори диншиносони Ғарбу Шарқ равшангари ин гуфтаҳост. Сиёсати динии давлати абадқудрати ш</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равӣ, ки замоне ҷумҳурии мо низ як ҷузъи таркибии он буд, бар пояи атеизм ва ҷаҳонбинии атеистӣ асос ёфта буд. Таъбири (тезиси) машҳури К.Маркс «Дин барои мардум афюн аст» шиор ва моҳияту мақсади муносибат ба дин қарор дода шуда буд.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Бо мақсади татбиқи ин сиёсат муборизаи густурдаву оштинопазир алайҳи дин ва ҳар гуна эътиқоди диниро тақозо мекард, ҷиҳати аз байн бурдани ба истилоҳ «боқимондаҳои динӣ, 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ҳнапарастӣ, хурофот» аз шуури мардум зудудани ҳар гуна андешаи динӣ, аз ҷомеа решакан кардани дин тадбирҳои гуногун андешида, амалӣ карда мешуд. Аммо мубориза алайҳи дин ва эътиқоди динӣ, динситезӣ дар аксари мавридҳо натиҷаи баръакс медод ва вокунишро бармеангехт. Мардум аз 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и фитрати азалии хеш то ҷое метавонист, муқовимат мекард, пинҳонӣ амал мекард ва ҳатто, дар баъзе мавридҳо ба амалҳои ифротӣ, тундравӣ даст мезад.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Таърихи афкору андешаи инсонӣ исбот менамояд, ки илму дониш ҳеч вақт душмани дину имон набуда, балки бар зидди хурофот, 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ҳнапарастӣ, бофтаҳои баъзе диндорони бесаводу чаласавод буд. Ягон мутафаккир ё донишманди асили замони гузашта ва муосир низ бар зидди дин набаромадааст, балки хурофот, нодонӣ, ҷаҳолатро зери интиқод қарор додааст.</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Замоне, ки давлати абарқудрати Иттиҳоди Ш</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равӣ вуҷуд дошт, мубориза миёни ду гур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ҳи давлатҳо, ду идеология – лагери сотсиализм, ки ҷонибдори идеологияи коммунистӣ буданд ва дар раъси онҳо қарор дошт ва давлатҳои капиталистӣ бо сардории ИМА, ки худро чун кишварҳои демократӣ ва озод муаррифӣ менамоянд, муборизаи шадид, «ҷанги сард» идома дошт.</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lastRenderedPageBreak/>
        <w:t>Пас аз суқути ИҶШС ва пош х</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рдани иттиҳоди (лагери) сотсиалистӣ мубориза шакли дигарро касб намуд. Рақобати абарқудратҳо, 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шиш барои соҳиб шудан ба нуфуз ба ин ё он минтақаи олам, захираву сарватҳои табиӣ, энергетикӣ, ба даст овардани мавқеи афзалиятноки стратегӣ, ҳарбӣ ва ғайра торафт шиддат мегирад.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Дар аксари мавридҳо онҳо мек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шанд, ки миёни ду динҳои бузурги ҷаҳонӣ – ислом ва масеҳият душманӣ ва зиддият барангезанд. Онҳо, чи тавре ки дар аввали с</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ҳбат ишора рафт, ислом ва пайравони онро ҳамчун ҷангҷ</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ю таҷовузкор, ифротгар, бадкину ситезаҷ</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 xml:space="preserve"> муаррифӣ намуда, фарҳангу тамаддун, дин ва дигар арзишҳои Ғарбро таърифу тавсиф ва намунаи ибрат мешуморанд ва онро ба гардани дигарон бо з</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рӣ бор кардан мехоҳанд.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Яке аз омилҳои тезу тунд шудани муносибати баъзе кишварҳои мусулмонӣ бо давлатҳои Ғарб маҳз ҳамин сиёсати риёкорона, муғризона, дур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ягӣ ва мунофиқона аст, ки он боиси пайдо шудан ва густариши мухолифат байни пайравони дини ислом ва масеҳият, тамаддуни Шарқу Ғарб ва дар айни замон тавлиди ҷараёнҳои тундрав (экстремистӣ) дар дину мазҳабҳои ҳам Ғарб ва ҳам Шарқ аст. Дар давоми даҳсолаҳои охир ва махсусан дар нимаи дуюми асри XX терроризм мавриди таваҷҷуҳи ҳаматарафаи олимон ва сиёсатмадорон қарор гирифт, хусусан аз ҷониби коршиносони мамлакатҳои Ғарб ом</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зиши ин падидаи номатлуб дар мадди аввал гузошта шуд. Барои ба ҳадафҳои сиёсӣ расидан аксаран ташкилотҳои экстремистӣ ба эътиқоди динии шахсон таъсир расонида, мардумро бовар кунониданӣ мешаванд, ки сиёсати давлатдорӣ бар зидди ақидаҳои динии онҳост. Маҳз бо ин роҳу в</w:t>
      </w:r>
      <w:bookmarkStart w:id="0" w:name="_GoBack"/>
      <w:bookmarkEnd w:id="0"/>
      <w:r w:rsidRPr="00711FBB">
        <w:rPr>
          <w:rFonts w:ascii="Times New Roman" w:eastAsia="Times New Roman" w:hAnsi="Times New Roman" w:cs="Times New Roman"/>
          <w:color w:val="282828"/>
          <w:sz w:val="28"/>
          <w:szCs w:val="28"/>
          <w:lang w:val="tg-Cyrl-TJ" w:eastAsia="ru-RU"/>
        </w:rPr>
        <w:t>осита мехоҳанд дини мубини исломро барои ба ҳадафҳои нопоки худ ноил шудан истифода баранд.Қурбонии терроризим дар ин ё он минтақа асосан ҷавонон мебошанд. Аз ин 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 ҷавононро мебояд, ки зиракии сиёсиро аз даст надода, сабабу авомили бурузи афкори терроризмро биём</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занд ва барои дафъи он к</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шиш кунанд, то сулҳ, ваҳдат ва амнияти кишвар ҳифз гардад.</w:t>
      </w:r>
    </w:p>
    <w:p w:rsidR="00F03C40" w:rsidRPr="00711FBB" w:rsidRDefault="00F03C40" w:rsidP="003F3DFA">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Хулоса, имр</w:t>
      </w:r>
      <w:r w:rsidR="0082522A" w:rsidRPr="00711FBB">
        <w:rPr>
          <w:rFonts w:ascii="Times New Roman" w:eastAsia="Times New Roman" w:hAnsi="Times New Roman" w:cs="Times New Roman"/>
          <w:color w:val="282828"/>
          <w:sz w:val="28"/>
          <w:szCs w:val="28"/>
          <w:lang w:val="tg-Cyrl-TJ" w:eastAsia="ru-RU"/>
        </w:rPr>
        <w:t>ӯ</w:t>
      </w:r>
      <w:r w:rsidRPr="00711FBB">
        <w:rPr>
          <w:rFonts w:ascii="Times New Roman" w:eastAsia="Times New Roman" w:hAnsi="Times New Roman" w:cs="Times New Roman"/>
          <w:color w:val="282828"/>
          <w:sz w:val="28"/>
          <w:szCs w:val="28"/>
          <w:lang w:val="tg-Cyrl-TJ" w:eastAsia="ru-RU"/>
        </w:rPr>
        <w:t>з терроризм ва экстремизм ҳамчун вабои аср ба амнияти ҷаҳон ва ба ҳар як сокини сайёра таҳдид карда, барои башарият хатари на камтар аз силоҳи ядроиро ба миён овардааст ва чи тавре Асосгузори сулҳу Ваҳдати миллӣ – Пешвои миллат, Президенти Ҷумҳурии Тоҷикистон, муҳтарам Эмомалӣ Раҳмон таъкид менамоянд: “Ифротгароӣ ва терроризм, дин, мазҳаб ва миллат надорад ва бо ин зуҳуроти нангин омехта кардани ислом кори нодуруст аст” ва набояд фирефтаи он гашт.</w:t>
      </w:r>
      <w:r w:rsidR="003E6528" w:rsidRPr="00711FBB">
        <w:rPr>
          <w:rFonts w:ascii="Times New Roman" w:eastAsia="Times New Roman" w:hAnsi="Times New Roman" w:cs="Times New Roman"/>
          <w:color w:val="282828"/>
          <w:sz w:val="28"/>
          <w:szCs w:val="28"/>
          <w:lang w:val="tg-Cyrl-TJ" w:eastAsia="ru-RU"/>
        </w:rPr>
        <w:t xml:space="preserve"> </w:t>
      </w:r>
      <w:r w:rsidRPr="00711FBB">
        <w:rPr>
          <w:rFonts w:ascii="Times New Roman" w:eastAsia="Times New Roman" w:hAnsi="Times New Roman" w:cs="Times New Roman"/>
          <w:color w:val="282828"/>
          <w:sz w:val="28"/>
          <w:szCs w:val="28"/>
          <w:lang w:val="tg-Cyrl-TJ" w:eastAsia="ru-RU"/>
        </w:rPr>
        <w:t>Барои мубориза бо ҷараёнҳои экстремизм ва терроризм чунин пешниҳодҳоро муфид мешуморем:</w:t>
      </w:r>
    </w:p>
    <w:p w:rsidR="00F03C40" w:rsidRPr="00711FBB" w:rsidRDefault="00E401A1" w:rsidP="00E401A1">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 xml:space="preserve">1. </w:t>
      </w:r>
      <w:r w:rsidR="00F03C40" w:rsidRPr="00711FBB">
        <w:rPr>
          <w:rFonts w:ascii="Times New Roman" w:eastAsia="Times New Roman" w:hAnsi="Times New Roman" w:cs="Times New Roman"/>
          <w:color w:val="282828"/>
          <w:sz w:val="28"/>
          <w:szCs w:val="28"/>
          <w:lang w:val="tg-Cyrl-TJ" w:eastAsia="ru-RU"/>
        </w:rPr>
        <w:t>Корҳои тарғиботию ташвиқотӣ оид ба роҳҳои мубориза бо терроризм ва экстремизм ва оқибатҳои нангини он доими ба роҳ монда шавад;</w:t>
      </w:r>
    </w:p>
    <w:p w:rsidR="00F03C40" w:rsidRPr="00711FBB" w:rsidRDefault="00E401A1" w:rsidP="00E401A1">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lastRenderedPageBreak/>
        <w:t xml:space="preserve">2. </w:t>
      </w:r>
      <w:r w:rsidR="00F03C40" w:rsidRPr="00711FBB">
        <w:rPr>
          <w:rFonts w:ascii="Times New Roman" w:eastAsia="Times New Roman" w:hAnsi="Times New Roman" w:cs="Times New Roman"/>
          <w:color w:val="282828"/>
          <w:sz w:val="28"/>
          <w:szCs w:val="28"/>
          <w:lang w:val="tg-Cyrl-TJ" w:eastAsia="ru-RU"/>
        </w:rPr>
        <w:t>Сиёсати давлатии дастгирии ҷавонон оид ба ғояҳои пешбарандаи ҷомеъа доимӣ мавриди амал бошанд;</w:t>
      </w:r>
    </w:p>
    <w:p w:rsidR="00F03C40" w:rsidRPr="00711FBB" w:rsidRDefault="00F03C40" w:rsidP="00E401A1">
      <w:pPr>
        <w:shd w:val="clear" w:color="auto" w:fill="FFFFFF"/>
        <w:spacing w:after="0"/>
        <w:ind w:firstLine="567"/>
        <w:jc w:val="both"/>
        <w:rPr>
          <w:rFonts w:ascii="Times New Roman" w:eastAsia="Times New Roman" w:hAnsi="Times New Roman" w:cs="Times New Roman"/>
          <w:color w:val="282828"/>
          <w:sz w:val="28"/>
          <w:szCs w:val="28"/>
          <w:lang w:val="tg-Cyrl-TJ" w:eastAsia="ru-RU"/>
        </w:rPr>
      </w:pPr>
      <w:r w:rsidRPr="00711FBB">
        <w:rPr>
          <w:rFonts w:ascii="Times New Roman" w:eastAsia="Times New Roman" w:hAnsi="Times New Roman" w:cs="Times New Roman"/>
          <w:color w:val="282828"/>
          <w:sz w:val="28"/>
          <w:szCs w:val="28"/>
          <w:lang w:val="tg-Cyrl-TJ" w:eastAsia="ru-RU"/>
        </w:rPr>
        <w:t>Вобаста ба омилҳо ва шароитҳои мусоидаткунандаи ба падидаҳои номатлуб аз ҷумла экстремизм ва терроризм муборизаи беамон бурда шавад.</w:t>
      </w:r>
    </w:p>
    <w:p w:rsidR="00F03C40" w:rsidRPr="00711FBB" w:rsidRDefault="00F03C40" w:rsidP="00740BD7">
      <w:pPr>
        <w:spacing w:after="0"/>
        <w:ind w:firstLine="709"/>
        <w:jc w:val="both"/>
        <w:rPr>
          <w:rFonts w:ascii="Times New Roman" w:hAnsi="Times New Roman" w:cs="Times New Roman"/>
          <w:sz w:val="28"/>
          <w:szCs w:val="28"/>
          <w:lang w:val="tg-Cyrl-TJ"/>
        </w:rPr>
      </w:pPr>
    </w:p>
    <w:p w:rsidR="000C1E06" w:rsidRPr="00711FBB" w:rsidRDefault="000C1E06" w:rsidP="00740BD7">
      <w:pPr>
        <w:rPr>
          <w:rFonts w:ascii="Times New Roman" w:hAnsi="Times New Roman" w:cs="Times New Roman"/>
          <w:lang w:val="tg-Cyrl-TJ"/>
        </w:rPr>
      </w:pPr>
    </w:p>
    <w:sectPr w:rsidR="000C1E06" w:rsidRPr="00711FBB" w:rsidSect="003F3DFA">
      <w:footerReference w:type="default" r:id="rId8"/>
      <w:pgSz w:w="11906" w:h="16838"/>
      <w:pgMar w:top="1134" w:right="1133"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7F" w:rsidRDefault="0091067F">
      <w:pPr>
        <w:spacing w:after="0" w:line="240" w:lineRule="auto"/>
      </w:pPr>
      <w:r>
        <w:separator/>
      </w:r>
    </w:p>
  </w:endnote>
  <w:endnote w:type="continuationSeparator" w:id="0">
    <w:p w:rsidR="0091067F" w:rsidRDefault="009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33864"/>
      <w:docPartObj>
        <w:docPartGallery w:val="Page Numbers (Bottom of Page)"/>
        <w:docPartUnique/>
      </w:docPartObj>
    </w:sdtPr>
    <w:sdtEndPr/>
    <w:sdtContent>
      <w:p w:rsidR="00874429" w:rsidRDefault="00F03C40">
        <w:pPr>
          <w:pStyle w:val="a6"/>
          <w:jc w:val="center"/>
        </w:pPr>
        <w:r>
          <w:fldChar w:fldCharType="begin"/>
        </w:r>
        <w:r>
          <w:instrText>PAGE   \* MERGEFORMAT</w:instrText>
        </w:r>
        <w:r>
          <w:fldChar w:fldCharType="separate"/>
        </w:r>
        <w:r w:rsidR="00711FBB">
          <w:rPr>
            <w:noProof/>
          </w:rPr>
          <w:t>1</w:t>
        </w:r>
        <w:r>
          <w:fldChar w:fldCharType="end"/>
        </w:r>
      </w:p>
    </w:sdtContent>
  </w:sdt>
  <w:p w:rsidR="00874429" w:rsidRDefault="009106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7F" w:rsidRDefault="0091067F">
      <w:pPr>
        <w:spacing w:after="0" w:line="240" w:lineRule="auto"/>
      </w:pPr>
      <w:r>
        <w:separator/>
      </w:r>
    </w:p>
  </w:footnote>
  <w:footnote w:type="continuationSeparator" w:id="0">
    <w:p w:rsidR="0091067F" w:rsidRDefault="00910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E5017"/>
    <w:multiLevelType w:val="multilevel"/>
    <w:tmpl w:val="B534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BC"/>
    <w:rsid w:val="000C1E06"/>
    <w:rsid w:val="003E6528"/>
    <w:rsid w:val="003F3DFA"/>
    <w:rsid w:val="005F1B46"/>
    <w:rsid w:val="006D3E8A"/>
    <w:rsid w:val="00711FBB"/>
    <w:rsid w:val="00740BD7"/>
    <w:rsid w:val="0082522A"/>
    <w:rsid w:val="0091067F"/>
    <w:rsid w:val="00AC2214"/>
    <w:rsid w:val="00AF524D"/>
    <w:rsid w:val="00D62ABC"/>
    <w:rsid w:val="00DF4A4D"/>
    <w:rsid w:val="00E401A1"/>
    <w:rsid w:val="00F0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C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C40"/>
  </w:style>
  <w:style w:type="paragraph" w:styleId="a6">
    <w:name w:val="footer"/>
    <w:basedOn w:val="a"/>
    <w:link w:val="a7"/>
    <w:uiPriority w:val="99"/>
    <w:unhideWhenUsed/>
    <w:rsid w:val="00F03C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C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C40"/>
  </w:style>
  <w:style w:type="paragraph" w:styleId="a6">
    <w:name w:val="footer"/>
    <w:basedOn w:val="a"/>
    <w:link w:val="a7"/>
    <w:uiPriority w:val="99"/>
    <w:unhideWhenUsed/>
    <w:rsid w:val="00F03C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2023-08-16T10:36:00Z</dcterms:created>
  <dcterms:modified xsi:type="dcterms:W3CDTF">2023-08-16T10:54:00Z</dcterms:modified>
</cp:coreProperties>
</file>